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8F" w:rsidRDefault="004F0A8F" w:rsidP="00417639">
      <w:pPr>
        <w:widowControl/>
        <w:rPr>
          <w:sz w:val="28"/>
        </w:rPr>
      </w:pPr>
      <w:r>
        <w:rPr>
          <w:rFonts w:hint="eastAsia"/>
          <w:sz w:val="28"/>
        </w:rPr>
        <w:t>附：</w:t>
      </w:r>
    </w:p>
    <w:p w:rsidR="004F0A8F" w:rsidRPr="00F3641B" w:rsidRDefault="004F0A8F" w:rsidP="00F3641B">
      <w:pPr>
        <w:widowControl/>
        <w:ind w:firstLineChars="1100" w:firstLine="4859"/>
        <w:jc w:val="left"/>
        <w:rPr>
          <w:rFonts w:ascii="黑体" w:eastAsia="黑体" w:hint="eastAsia"/>
          <w:b/>
          <w:sz w:val="44"/>
          <w:szCs w:val="44"/>
        </w:rPr>
      </w:pPr>
      <w:r w:rsidRPr="00F3641B">
        <w:rPr>
          <w:rFonts w:ascii="黑体" w:eastAsia="黑体" w:hint="eastAsia"/>
          <w:b/>
          <w:sz w:val="44"/>
          <w:szCs w:val="44"/>
        </w:rPr>
        <w:t>2013年云南省教育教学信息化应用评审活动</w:t>
      </w:r>
    </w:p>
    <w:p w:rsidR="004F0A8F" w:rsidRPr="00F3641B" w:rsidRDefault="004F0A8F" w:rsidP="00F3641B">
      <w:pPr>
        <w:widowControl/>
        <w:ind w:firstLineChars="2500" w:firstLine="8031"/>
        <w:jc w:val="left"/>
        <w:rPr>
          <w:rFonts w:ascii="黑体" w:eastAsia="黑体" w:hint="eastAsia"/>
          <w:b/>
          <w:sz w:val="32"/>
          <w:szCs w:val="32"/>
        </w:rPr>
      </w:pPr>
      <w:r w:rsidRPr="00F3641B">
        <w:rPr>
          <w:rFonts w:ascii="黑体" w:eastAsia="黑体" w:hint="eastAsia"/>
          <w:b/>
          <w:sz w:val="32"/>
          <w:szCs w:val="32"/>
        </w:rPr>
        <w:t>高等教育组一等奖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819"/>
        <w:gridCol w:w="2127"/>
        <w:gridCol w:w="3827"/>
        <w:gridCol w:w="4394"/>
      </w:tblGrid>
      <w:tr w:rsidR="004F0A8F" w:rsidRPr="00321EE6" w:rsidTr="00321EE6">
        <w:trPr>
          <w:trHeight w:val="270"/>
        </w:trPr>
        <w:tc>
          <w:tcPr>
            <w:tcW w:w="95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序号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作品名称</w:t>
            </w:r>
          </w:p>
        </w:tc>
        <w:tc>
          <w:tcPr>
            <w:tcW w:w="212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学科</w:t>
            </w:r>
          </w:p>
        </w:tc>
        <w:tc>
          <w:tcPr>
            <w:tcW w:w="382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作者姓名</w:t>
            </w:r>
          </w:p>
        </w:tc>
        <w:tc>
          <w:tcPr>
            <w:tcW w:w="4394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制作单位</w:t>
            </w:r>
          </w:p>
        </w:tc>
      </w:tr>
      <w:tr w:rsidR="004F0A8F" w:rsidRPr="00321EE6" w:rsidTr="00321EE6">
        <w:trPr>
          <w:trHeight w:val="270"/>
        </w:trPr>
        <w:tc>
          <w:tcPr>
            <w:tcW w:w="95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实用多媒体课堂教学技巧</w:t>
            </w:r>
          </w:p>
        </w:tc>
        <w:tc>
          <w:tcPr>
            <w:tcW w:w="2127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教育技术</w:t>
            </w:r>
          </w:p>
        </w:tc>
        <w:tc>
          <w:tcPr>
            <w:tcW w:w="3827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任飞翔、朱瑾、任翔</w:t>
            </w:r>
          </w:p>
        </w:tc>
        <w:tc>
          <w:tcPr>
            <w:tcW w:w="4394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云南大学现代教育技术中心</w:t>
            </w:r>
          </w:p>
        </w:tc>
      </w:tr>
      <w:tr w:rsidR="004F0A8F" w:rsidRPr="00321EE6" w:rsidTr="00321EE6">
        <w:trPr>
          <w:trHeight w:val="270"/>
        </w:trPr>
        <w:tc>
          <w:tcPr>
            <w:tcW w:w="95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色彩与构图基础知识</w:t>
            </w:r>
          </w:p>
        </w:tc>
        <w:tc>
          <w:tcPr>
            <w:tcW w:w="2127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教育技术学</w:t>
            </w:r>
          </w:p>
        </w:tc>
        <w:tc>
          <w:tcPr>
            <w:tcW w:w="3827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张成龙、杨旭琴、何鸣皋</w:t>
            </w:r>
          </w:p>
        </w:tc>
        <w:tc>
          <w:tcPr>
            <w:tcW w:w="4394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云南大学现代教育技术中心</w:t>
            </w:r>
          </w:p>
        </w:tc>
      </w:tr>
      <w:tr w:rsidR="004F0A8F" w:rsidRPr="00321EE6" w:rsidTr="00321EE6">
        <w:trPr>
          <w:trHeight w:val="270"/>
        </w:trPr>
        <w:tc>
          <w:tcPr>
            <w:tcW w:w="95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3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史前及古代美术</w:t>
            </w:r>
          </w:p>
        </w:tc>
        <w:tc>
          <w:tcPr>
            <w:tcW w:w="212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82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范斌</w:t>
            </w:r>
          </w:p>
        </w:tc>
        <w:tc>
          <w:tcPr>
            <w:tcW w:w="4394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</w:tbl>
    <w:p w:rsidR="004F0A8F" w:rsidRPr="00F3641B" w:rsidRDefault="004F0A8F" w:rsidP="00F3641B">
      <w:pPr>
        <w:widowControl/>
        <w:ind w:firstLineChars="2400" w:firstLine="7680"/>
        <w:jc w:val="left"/>
        <w:rPr>
          <w:rFonts w:ascii="黑体" w:eastAsia="黑体" w:hint="eastAsia"/>
          <w:sz w:val="32"/>
          <w:szCs w:val="32"/>
        </w:rPr>
      </w:pPr>
      <w:r w:rsidRPr="00F3641B">
        <w:rPr>
          <w:rFonts w:ascii="黑体" w:eastAsia="黑体" w:hint="eastAsia"/>
          <w:sz w:val="32"/>
          <w:szCs w:val="32"/>
        </w:rPr>
        <w:t>高等教育组二等奖</w:t>
      </w:r>
    </w:p>
    <w:tbl>
      <w:tblPr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45"/>
        <w:gridCol w:w="2551"/>
        <w:gridCol w:w="3261"/>
        <w:gridCol w:w="4236"/>
      </w:tblGrid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序号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作品名称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学科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作者姓名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制作单位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中国旅游文化源流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旅游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光映炯、李屹涛、魏容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云南大学现代教育技术中心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植物的变态器官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植物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徐涛、李屹涛、郭成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云南大学现代教育技术中心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3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坡芽歌书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教育技术学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刘树林、李雄平、任翔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云南大学网络信息中心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4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游泳运动与安全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体育学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万朝顺、冯宇、朱瑾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云南大学体育学院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5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旅行实用英语</w:t>
            </w:r>
            <w:r w:rsidRPr="00321EE6">
              <w:rPr>
                <w:sz w:val="28"/>
              </w:rPr>
              <w:t>——Hotel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大学英语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曹姗、朱明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云南大学旅游文化学院外语系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6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Chinese Food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英语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薛芬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云南大学旅游文化学院外语系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lastRenderedPageBreak/>
              <w:t>7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A View of Mountains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英语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王晓梅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云南大学旅游文化学院外语系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8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战略管理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管理学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罗晨、魏巍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云南大学旅游文化学院经理系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9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著作权法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经济学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文侃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云南大学旅游文化学院经理系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10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需求基本原理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经济学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贾红海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云南大学旅游文化学院经理系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11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饭店业与饭店产品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饭店管理概论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王思清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云南大学旅游文化学院旅管系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12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企业人力资源管理战略与规划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管理学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魏巍、罗晨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云南大学旅游文化学院旅管系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13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用友财务软件总账系统日常业务处理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会计电算化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唐益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云南大学旅游文化学院会计系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14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民族工艺品的品牌策略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林谋旺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15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对云南民居</w:t>
            </w:r>
            <w:r w:rsidRPr="00321EE6">
              <w:rPr>
                <w:sz w:val="28"/>
              </w:rPr>
              <w:t>-</w:t>
            </w:r>
            <w:r w:rsidRPr="00321EE6">
              <w:rPr>
                <w:rFonts w:hint="eastAsia"/>
                <w:sz w:val="28"/>
              </w:rPr>
              <w:t>一颗印介绍分析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杜瑜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16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艺术设计的类型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郑彦军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17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民族化包装设计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段剑源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18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书籍装帧设计概述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黄锦希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19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动漫形象设计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陈涛、林谋旺、马秋萍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20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绳索取心钻具组装仿真训练系统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工学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余鹏飞、冯宇、郭磊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云南大学信息学院</w:t>
            </w:r>
          </w:p>
        </w:tc>
      </w:tr>
      <w:tr w:rsidR="004F0A8F" w:rsidRPr="00321EE6" w:rsidTr="00F3641B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21</w:t>
            </w:r>
          </w:p>
        </w:tc>
        <w:tc>
          <w:tcPr>
            <w:tcW w:w="5245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计算机图形学基础算法演示系统</w:t>
            </w:r>
          </w:p>
        </w:tc>
        <w:tc>
          <w:tcPr>
            <w:tcW w:w="255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计算机技术与科学</w:t>
            </w:r>
          </w:p>
        </w:tc>
        <w:tc>
          <w:tcPr>
            <w:tcW w:w="3261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袁国武、徐丹</w:t>
            </w:r>
          </w:p>
        </w:tc>
        <w:tc>
          <w:tcPr>
            <w:tcW w:w="4236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云南大学信息学院</w:t>
            </w:r>
          </w:p>
        </w:tc>
      </w:tr>
    </w:tbl>
    <w:p w:rsidR="004F0A8F" w:rsidRDefault="004F0A8F">
      <w:pPr>
        <w:widowControl/>
        <w:jc w:val="left"/>
        <w:rPr>
          <w:sz w:val="28"/>
        </w:rPr>
      </w:pPr>
    </w:p>
    <w:p w:rsidR="004F0A8F" w:rsidRPr="00F3641B" w:rsidRDefault="004F0A8F" w:rsidP="00F3641B">
      <w:pPr>
        <w:widowControl/>
        <w:ind w:firstLineChars="2300" w:firstLine="7360"/>
        <w:jc w:val="left"/>
        <w:rPr>
          <w:rFonts w:ascii="黑体" w:eastAsia="黑体" w:hint="eastAsia"/>
          <w:sz w:val="32"/>
          <w:szCs w:val="32"/>
        </w:rPr>
      </w:pPr>
      <w:bookmarkStart w:id="0" w:name="_GoBack"/>
      <w:r w:rsidRPr="00F3641B">
        <w:rPr>
          <w:rFonts w:ascii="黑体" w:eastAsia="黑体" w:hint="eastAsia"/>
          <w:sz w:val="32"/>
          <w:szCs w:val="32"/>
        </w:rPr>
        <w:t>高等教育组三等奖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78"/>
        <w:gridCol w:w="2410"/>
        <w:gridCol w:w="3402"/>
        <w:gridCol w:w="4819"/>
      </w:tblGrid>
      <w:tr w:rsidR="004F0A8F" w:rsidRPr="00321EE6" w:rsidTr="00321EE6">
        <w:trPr>
          <w:trHeight w:val="270"/>
        </w:trPr>
        <w:tc>
          <w:tcPr>
            <w:tcW w:w="817" w:type="dxa"/>
            <w:noWrap/>
          </w:tcPr>
          <w:bookmarkEnd w:id="0"/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序号</w:t>
            </w:r>
          </w:p>
        </w:tc>
        <w:tc>
          <w:tcPr>
            <w:tcW w:w="4678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作品名称</w:t>
            </w:r>
          </w:p>
        </w:tc>
        <w:tc>
          <w:tcPr>
            <w:tcW w:w="2410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学科</w:t>
            </w:r>
          </w:p>
        </w:tc>
        <w:tc>
          <w:tcPr>
            <w:tcW w:w="3402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作者姓名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制作单位</w:t>
            </w:r>
          </w:p>
        </w:tc>
      </w:tr>
      <w:tr w:rsidR="004F0A8F" w:rsidRPr="00321EE6" w:rsidTr="00321EE6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</w:t>
            </w:r>
          </w:p>
        </w:tc>
        <w:tc>
          <w:tcPr>
            <w:tcW w:w="4678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Slavery Gave Me Nothing to Lose</w:t>
            </w:r>
            <w:r w:rsidRPr="00321EE6">
              <w:rPr>
                <w:rFonts w:hint="eastAsia"/>
                <w:sz w:val="28"/>
              </w:rPr>
              <w:t>多媒体课件</w:t>
            </w:r>
          </w:p>
        </w:tc>
        <w:tc>
          <w:tcPr>
            <w:tcW w:w="2410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英语</w:t>
            </w:r>
          </w:p>
        </w:tc>
        <w:tc>
          <w:tcPr>
            <w:tcW w:w="3402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韩芸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云南大学大学外语教学部</w:t>
            </w:r>
          </w:p>
        </w:tc>
      </w:tr>
      <w:tr w:rsidR="004F0A8F" w:rsidRPr="00321EE6" w:rsidTr="00321EE6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</w:t>
            </w:r>
          </w:p>
        </w:tc>
        <w:tc>
          <w:tcPr>
            <w:tcW w:w="4678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入党积极分子培训</w:t>
            </w:r>
          </w:p>
        </w:tc>
        <w:tc>
          <w:tcPr>
            <w:tcW w:w="2410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政治</w:t>
            </w:r>
          </w:p>
        </w:tc>
        <w:tc>
          <w:tcPr>
            <w:tcW w:w="3402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姬兴江、黄天慧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云南大学现代教育技术中心</w:t>
            </w:r>
          </w:p>
        </w:tc>
      </w:tr>
      <w:tr w:rsidR="004F0A8F" w:rsidRPr="00321EE6" w:rsidTr="00321EE6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3</w:t>
            </w:r>
          </w:p>
        </w:tc>
        <w:tc>
          <w:tcPr>
            <w:tcW w:w="4678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云存储服务与教育应用</w:t>
            </w:r>
          </w:p>
        </w:tc>
        <w:tc>
          <w:tcPr>
            <w:tcW w:w="2410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教育技术</w:t>
            </w:r>
          </w:p>
        </w:tc>
        <w:tc>
          <w:tcPr>
            <w:tcW w:w="3402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谢志昆、梁晓师、孙宙红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云南大学现代教育技术中心</w:t>
            </w:r>
          </w:p>
        </w:tc>
      </w:tr>
      <w:tr w:rsidR="004F0A8F" w:rsidRPr="00321EE6" w:rsidTr="00321EE6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4</w:t>
            </w:r>
          </w:p>
        </w:tc>
        <w:tc>
          <w:tcPr>
            <w:tcW w:w="4678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足球裁判手势和越位球的判定</w:t>
            </w:r>
          </w:p>
        </w:tc>
        <w:tc>
          <w:tcPr>
            <w:tcW w:w="2410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体育</w:t>
            </w:r>
          </w:p>
        </w:tc>
        <w:tc>
          <w:tcPr>
            <w:tcW w:w="3402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陈恒星、梁晓师、苏云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云南大学现代教育技术中心</w:t>
            </w:r>
          </w:p>
        </w:tc>
      </w:tr>
      <w:tr w:rsidR="004F0A8F" w:rsidRPr="00321EE6" w:rsidTr="00321EE6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5</w:t>
            </w:r>
          </w:p>
        </w:tc>
        <w:tc>
          <w:tcPr>
            <w:tcW w:w="4678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新视野大学英语第三册第六单元</w:t>
            </w:r>
          </w:p>
        </w:tc>
        <w:tc>
          <w:tcPr>
            <w:tcW w:w="2410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语言学</w:t>
            </w:r>
          </w:p>
        </w:tc>
        <w:tc>
          <w:tcPr>
            <w:tcW w:w="3402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李江、陈志明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云南大学大学外语教学部</w:t>
            </w:r>
          </w:p>
        </w:tc>
      </w:tr>
      <w:tr w:rsidR="004F0A8F" w:rsidRPr="00321EE6" w:rsidTr="00321EE6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6</w:t>
            </w:r>
          </w:p>
        </w:tc>
        <w:tc>
          <w:tcPr>
            <w:tcW w:w="4678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办公自动化</w:t>
            </w:r>
          </w:p>
        </w:tc>
        <w:tc>
          <w:tcPr>
            <w:tcW w:w="2410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信息学</w:t>
            </w:r>
          </w:p>
        </w:tc>
        <w:tc>
          <w:tcPr>
            <w:tcW w:w="3402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丁海燕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云南大学信息学院</w:t>
            </w:r>
          </w:p>
        </w:tc>
      </w:tr>
      <w:tr w:rsidR="004F0A8F" w:rsidRPr="00321EE6" w:rsidTr="00321EE6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7</w:t>
            </w:r>
          </w:p>
        </w:tc>
        <w:tc>
          <w:tcPr>
            <w:tcW w:w="4678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重积分在几何中的应用</w:t>
            </w:r>
          </w:p>
        </w:tc>
        <w:tc>
          <w:tcPr>
            <w:tcW w:w="2410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数学</w:t>
            </w:r>
          </w:p>
        </w:tc>
        <w:tc>
          <w:tcPr>
            <w:tcW w:w="3402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黄亚群、蒋慕蓉、李海燕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云南大学信息学院</w:t>
            </w:r>
          </w:p>
        </w:tc>
      </w:tr>
      <w:tr w:rsidR="004F0A8F" w:rsidRPr="00321EE6" w:rsidTr="00321EE6">
        <w:trPr>
          <w:trHeight w:val="27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8</w:t>
            </w:r>
          </w:p>
        </w:tc>
        <w:tc>
          <w:tcPr>
            <w:tcW w:w="4678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直角坐标系中二重积分的计算</w:t>
            </w:r>
          </w:p>
        </w:tc>
        <w:tc>
          <w:tcPr>
            <w:tcW w:w="2410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数学</w:t>
            </w:r>
          </w:p>
        </w:tc>
        <w:tc>
          <w:tcPr>
            <w:tcW w:w="3402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黄亚群、蒋慕蓉、朱瑾</w:t>
            </w:r>
          </w:p>
        </w:tc>
        <w:tc>
          <w:tcPr>
            <w:tcW w:w="4819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云南大学信息学院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9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The Last Leaf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大学英语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聂志锋</w:t>
            </w:r>
            <w:r w:rsidRPr="00321EE6">
              <w:rPr>
                <w:sz w:val="28"/>
              </w:rPr>
              <w:t xml:space="preserve">  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云南大学旅游文化学院外语系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10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Advertising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大学英语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李晓旭、崔金萍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云南大学旅游文化学院外语系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11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父与子：亲情纽带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英语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马娟娟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云南大学旅游文化学院外语系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lastRenderedPageBreak/>
              <w:t>12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From Word to Text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英语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邵文轩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云南大学旅游文化学院外语系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13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都会と若者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日语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刘昶、和晓娟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云南大学旅游文化学院外语系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14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 xml:space="preserve"> </w:t>
            </w:r>
            <w:r w:rsidRPr="00321EE6">
              <w:rPr>
                <w:rFonts w:hint="eastAsia"/>
                <w:sz w:val="28"/>
              </w:rPr>
              <w:t>电子辞书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日语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李慧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云南大学旅游文化学院外语系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15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古典贸易理论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国际经济与贸易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高春艳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云南大学旅游文化学院经理系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16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一种可变生产要素的生产函数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微观经济学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张满姣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云南大学旅游文化学院经理系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17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货币“质”的规定性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金融学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高银霞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云南大学旅游文化学院经理系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18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统计指数</w:t>
            </w:r>
            <w:r w:rsidRPr="00321EE6">
              <w:rPr>
                <w:sz w:val="28"/>
              </w:rPr>
              <w:t>—</w:t>
            </w:r>
            <w:r w:rsidRPr="00321EE6">
              <w:rPr>
                <w:rFonts w:hint="eastAsia"/>
                <w:sz w:val="28"/>
              </w:rPr>
              <w:t>综合指数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统计学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杨春梅、巨苗苗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云南大学旅游文化学院经理系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19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保险市场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保险学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唐和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云南大学旅游文化学院经理系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20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 xml:space="preserve"> Uint1 tour guide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旅游实用英语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杜莉莉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云南大学旅游文化学院旅管系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21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生态旅游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生态旅游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牛红玉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云南大学旅游文化学院旅管系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22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自然旅游资源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旅游资源学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刘翔鹤、张静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云南大学旅游文化学院旅管系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23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旅游者行为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旅游地理学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朱明、杨晓星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云南大学旅游文化学院旅管系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24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绿色设计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赵晓雷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25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设计制图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孙波莲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26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 xml:space="preserve">Photoshop </w:t>
            </w:r>
            <w:r w:rsidRPr="00321EE6">
              <w:rPr>
                <w:rFonts w:hint="eastAsia"/>
                <w:sz w:val="28"/>
              </w:rPr>
              <w:t>应用与平面设计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段剑源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lastRenderedPageBreak/>
              <w:t>27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版式设计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杨金虎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28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镜头语言的表达（一）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艺术设计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段成军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云南大学旅游文化学院艺术系</w:t>
            </w:r>
          </w:p>
        </w:tc>
      </w:tr>
      <w:tr w:rsidR="004F0A8F" w:rsidRPr="00321EE6" w:rsidTr="00321EE6">
        <w:trPr>
          <w:trHeight w:val="540"/>
        </w:trPr>
        <w:tc>
          <w:tcPr>
            <w:tcW w:w="817" w:type="dxa"/>
            <w:noWrap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sz w:val="28"/>
              </w:rPr>
              <w:t>29</w:t>
            </w:r>
          </w:p>
        </w:tc>
        <w:tc>
          <w:tcPr>
            <w:tcW w:w="4678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城市维护建设税法</w:t>
            </w:r>
          </w:p>
        </w:tc>
        <w:tc>
          <w:tcPr>
            <w:tcW w:w="2410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经济法学</w:t>
            </w:r>
          </w:p>
        </w:tc>
        <w:tc>
          <w:tcPr>
            <w:tcW w:w="3402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涂玉兰</w:t>
            </w:r>
          </w:p>
        </w:tc>
        <w:tc>
          <w:tcPr>
            <w:tcW w:w="4819" w:type="dxa"/>
          </w:tcPr>
          <w:p w:rsidR="004F0A8F" w:rsidRPr="00321EE6" w:rsidRDefault="004F0A8F" w:rsidP="00321EE6">
            <w:pPr>
              <w:widowControl/>
              <w:jc w:val="left"/>
              <w:rPr>
                <w:sz w:val="28"/>
              </w:rPr>
            </w:pPr>
            <w:r w:rsidRPr="00321EE6">
              <w:rPr>
                <w:rFonts w:hint="eastAsia"/>
                <w:sz w:val="28"/>
              </w:rPr>
              <w:t>云南大学旅游文化学院会计系</w:t>
            </w:r>
          </w:p>
        </w:tc>
      </w:tr>
    </w:tbl>
    <w:p w:rsidR="004F0A8F" w:rsidRDefault="004F0A8F"/>
    <w:sectPr w:rsidR="004F0A8F" w:rsidSect="00433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88" w:rsidRDefault="00564A88">
      <w:r>
        <w:separator/>
      </w:r>
    </w:p>
  </w:endnote>
  <w:endnote w:type="continuationSeparator" w:id="0">
    <w:p w:rsidR="00564A88" w:rsidRDefault="0056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8F" w:rsidRDefault="004F0A8F" w:rsidP="003A40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A8F" w:rsidRDefault="004F0A8F" w:rsidP="004176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8F" w:rsidRDefault="004F0A8F" w:rsidP="003A40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641B">
      <w:rPr>
        <w:rStyle w:val="a7"/>
        <w:noProof/>
      </w:rPr>
      <w:t>3</w:t>
    </w:r>
    <w:r>
      <w:rPr>
        <w:rStyle w:val="a7"/>
      </w:rPr>
      <w:fldChar w:fldCharType="end"/>
    </w:r>
  </w:p>
  <w:p w:rsidR="004F0A8F" w:rsidRDefault="004F0A8F" w:rsidP="00417639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1B" w:rsidRDefault="00F364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88" w:rsidRDefault="00564A88">
      <w:r>
        <w:separator/>
      </w:r>
    </w:p>
  </w:footnote>
  <w:footnote w:type="continuationSeparator" w:id="0">
    <w:p w:rsidR="00564A88" w:rsidRDefault="0056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1B" w:rsidRDefault="00F364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1B" w:rsidRDefault="00F3641B" w:rsidP="00F3641B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1B" w:rsidRDefault="00F364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DC9"/>
    <w:rsid w:val="00192CB7"/>
    <w:rsid w:val="001D5F03"/>
    <w:rsid w:val="002B4578"/>
    <w:rsid w:val="00321EE6"/>
    <w:rsid w:val="003A4083"/>
    <w:rsid w:val="00417639"/>
    <w:rsid w:val="00433DC9"/>
    <w:rsid w:val="00445E97"/>
    <w:rsid w:val="004B1C18"/>
    <w:rsid w:val="004F0A8F"/>
    <w:rsid w:val="00564A88"/>
    <w:rsid w:val="009205DF"/>
    <w:rsid w:val="00F3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433DC9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433DC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33D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6">
    <w:name w:val="font6"/>
    <w:basedOn w:val="a"/>
    <w:uiPriority w:val="99"/>
    <w:rsid w:val="00433D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uiPriority w:val="99"/>
    <w:rsid w:val="00433DC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uiPriority w:val="99"/>
    <w:rsid w:val="00433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uiPriority w:val="99"/>
    <w:rsid w:val="00433DC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"/>
    <w:link w:val="Char"/>
    <w:uiPriority w:val="99"/>
    <w:rsid w:val="00417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semiHidden/>
    <w:rsid w:val="0005729A"/>
    <w:rPr>
      <w:sz w:val="18"/>
      <w:szCs w:val="18"/>
    </w:rPr>
  </w:style>
  <w:style w:type="character" w:styleId="a7">
    <w:name w:val="page number"/>
    <w:uiPriority w:val="99"/>
    <w:rsid w:val="00417639"/>
    <w:rPr>
      <w:rFonts w:cs="Times New Roman"/>
    </w:rPr>
  </w:style>
  <w:style w:type="paragraph" w:styleId="a8">
    <w:name w:val="header"/>
    <w:basedOn w:val="a"/>
    <w:link w:val="Char0"/>
    <w:uiPriority w:val="99"/>
    <w:unhideWhenUsed/>
    <w:rsid w:val="00F3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uiPriority w:val="99"/>
    <w:rsid w:val="00F364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319</Words>
  <Characters>1824</Characters>
  <Application>Microsoft Office Word</Application>
  <DocSecurity>0</DocSecurity>
  <Lines>15</Lines>
  <Paragraphs>4</Paragraphs>
  <ScaleCrop>false</ScaleCrop>
  <Company>microsof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2013年云南省教育教学信息化应用评审活动</dc:title>
  <dc:subject/>
  <dc:creator>微软用户</dc:creator>
  <cp:keywords/>
  <dc:description/>
  <cp:lastModifiedBy>微软用户</cp:lastModifiedBy>
  <cp:revision>2</cp:revision>
  <dcterms:created xsi:type="dcterms:W3CDTF">2014-04-28T04:26:00Z</dcterms:created>
  <dcterms:modified xsi:type="dcterms:W3CDTF">2014-04-28T04:26:00Z</dcterms:modified>
</cp:coreProperties>
</file>